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297" w:rsidRPr="00FA571A" w:rsidRDefault="00685297" w:rsidP="006852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71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Урок №4                                                                     </w:t>
      </w:r>
      <w:r w:rsidRPr="00FA571A">
        <w:rPr>
          <w:rFonts w:ascii="Times New Roman" w:hAnsi="Times New Roman" w:cs="Times New Roman"/>
          <w:bCs/>
          <w:sz w:val="28"/>
          <w:szCs w:val="28"/>
          <w:lang w:val="uk-UA"/>
        </w:rPr>
        <w:t>українська мова, 6 клас</w:t>
      </w:r>
    </w:p>
    <w:p w:rsidR="00685297" w:rsidRPr="00FA571A" w:rsidRDefault="00685297" w:rsidP="006852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Тема:</w:t>
      </w:r>
      <w:r w:rsidRPr="00FA57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Число </w:t>
      </w:r>
      <w:proofErr w:type="spellStart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іменників</w:t>
      </w:r>
      <w:proofErr w:type="spellEnd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іменники</w:t>
      </w:r>
      <w:proofErr w:type="spellEnd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</w:t>
      </w:r>
      <w:proofErr w:type="spellEnd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мають</w:t>
      </w:r>
      <w:proofErr w:type="spellEnd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форму </w:t>
      </w:r>
      <w:proofErr w:type="spellStart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тільки</w:t>
      </w:r>
      <w:proofErr w:type="spellEnd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однини</w:t>
      </w:r>
      <w:proofErr w:type="spellEnd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</w:t>
      </w:r>
      <w:proofErr w:type="spellEnd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множини</w:t>
      </w:r>
      <w:proofErr w:type="spellEnd"/>
    </w:p>
    <w:p w:rsidR="00685297" w:rsidRPr="00FA571A" w:rsidRDefault="00685297" w:rsidP="006852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Мета:</w:t>
      </w:r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поглибити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</w:t>
      </w:r>
      <w:proofErr w:type="gram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іменників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ознайомити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іменниками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однини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множини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зміцненню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навичок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в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іменниках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формувати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загальнопізнавальні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вміння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знаходити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іменники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ужиті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формі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однини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множини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текстах,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визначати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у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реченнях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розвивати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творчі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вміння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іменники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формі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однини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множини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власних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висловлюваннях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за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мовленнєво-комунікативного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дидактичного</w:t>
      </w:r>
      <w:proofErr w:type="gram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матеріалу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виховувати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уміння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бачити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красу і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багатство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5297" w:rsidRPr="00FA571A" w:rsidRDefault="00685297" w:rsidP="006852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571A">
        <w:rPr>
          <w:rFonts w:ascii="Times New Roman" w:hAnsi="Times New Roman" w:cs="Times New Roman"/>
          <w:b/>
          <w:sz w:val="28"/>
          <w:szCs w:val="28"/>
          <w:lang w:val="uk-UA"/>
        </w:rPr>
        <w:t>Змістова соціокультурна лінія:</w:t>
      </w:r>
      <w:r w:rsidRPr="00FA571A">
        <w:rPr>
          <w:rFonts w:ascii="Times New Roman" w:hAnsi="Times New Roman" w:cs="Times New Roman"/>
          <w:sz w:val="28"/>
          <w:szCs w:val="28"/>
          <w:lang w:val="uk-UA"/>
        </w:rPr>
        <w:t xml:space="preserve"> Я і Батьківщина, її природа, історія.</w:t>
      </w:r>
    </w:p>
    <w:p w:rsidR="00685297" w:rsidRPr="00FA571A" w:rsidRDefault="00685297" w:rsidP="006852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Тип уроку</w:t>
      </w: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комбінований урок  (повторення вивченого; вивчення нового матеріалу)</w:t>
      </w:r>
    </w:p>
    <w:p w:rsidR="00685297" w:rsidRPr="00FA571A" w:rsidRDefault="00685297" w:rsidP="00685297">
      <w:pPr>
        <w:spacing w:after="0" w:line="36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ХІД УРОКУ</w:t>
      </w:r>
    </w:p>
    <w:p w:rsidR="00685297" w:rsidRPr="00FA571A" w:rsidRDefault="00685297" w:rsidP="00685297">
      <w:pPr>
        <w:spacing w:after="0" w:line="360" w:lineRule="auto"/>
        <w:ind w:firstLine="567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Осінній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дощ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мені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шепоче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Холодну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існю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колискову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я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холоду не хочу,</w:t>
      </w:r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хочу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літа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знову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знову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5297" w:rsidRPr="00FA571A" w:rsidRDefault="00685297" w:rsidP="00685297">
      <w:pPr>
        <w:spacing w:after="0" w:line="360" w:lineRule="auto"/>
        <w:ind w:firstLine="567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Л.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Акулов</w:t>
      </w:r>
      <w:proofErr w:type="spellEnd"/>
    </w:p>
    <w:p w:rsidR="00685297" w:rsidRPr="00FA571A" w:rsidRDefault="00685297" w:rsidP="00685297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І.</w:t>
      </w:r>
      <w:r w:rsidRPr="00FA57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Організаційний</w:t>
      </w:r>
      <w:proofErr w:type="spellEnd"/>
      <w:r w:rsidRPr="00FA571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момент</w:t>
      </w:r>
      <w:r w:rsidRPr="00FA571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  <w:t xml:space="preserve">ІІ. </w:t>
      </w:r>
      <w:proofErr w:type="spellStart"/>
      <w:r w:rsidRPr="00FA571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Мотивація</w:t>
      </w:r>
      <w:proofErr w:type="spellEnd"/>
      <w:r w:rsidRPr="00FA571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навчальної</w:t>
      </w:r>
      <w:proofErr w:type="spellEnd"/>
      <w:r w:rsidRPr="00FA571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діяльності</w:t>
      </w:r>
      <w:proofErr w:type="spellEnd"/>
    </w:p>
    <w:p w:rsidR="00685297" w:rsidRPr="00FA571A" w:rsidRDefault="00685297" w:rsidP="006852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- Визначте </w:t>
      </w:r>
      <w:r w:rsidRPr="00FA571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число іменника у реченні</w:t>
      </w:r>
      <w:r w:rsidRPr="00FA571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</w:t>
      </w:r>
      <w:r w:rsidRPr="00FA571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Шурхотить опале </w:t>
      </w:r>
      <w:r w:rsidRPr="00FA57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листя</w:t>
      </w:r>
      <w:r w:rsidRPr="00FA571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.</w:t>
      </w:r>
    </w:p>
    <w:p w:rsidR="00685297" w:rsidRPr="00FA571A" w:rsidRDefault="00685297" w:rsidP="006852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- Утворіть форму однини іменника </w:t>
      </w:r>
      <w:r w:rsidRPr="00FA571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штани</w:t>
      </w:r>
      <w:r w:rsidRPr="00FA571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 і форму множини іменника </w:t>
      </w:r>
      <w:r w:rsidRPr="00FA571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гнів</w:t>
      </w:r>
    </w:p>
    <w:p w:rsidR="00685297" w:rsidRPr="00FA571A" w:rsidRDefault="00685297" w:rsidP="006852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Людина, щоб не відстати від прогресу, повинна постійно вдосконалюватись, навчатись новому , поповнювати свої знання. Сьогодні на уроці ми поповнимо ваші знання про число іменника, дізнаємось які іменники вживаються тільки у формі множини чи тільки у формі однини, навчимось вдало ними оперувати у власному мовленні. </w:t>
      </w:r>
    </w:p>
    <w:p w:rsidR="00685297" w:rsidRPr="00FA571A" w:rsidRDefault="00685297" w:rsidP="006852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ІІІ. </w:t>
      </w:r>
      <w:r w:rsidRPr="00FA571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Актуалізація опорних знань</w:t>
      </w:r>
      <w:r w:rsidRPr="00FA57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. </w:t>
      </w:r>
      <w:r w:rsidRPr="00FA5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Повторення ключових питань</w:t>
      </w:r>
    </w:p>
    <w:p w:rsidR="00685297" w:rsidRPr="00FA571A" w:rsidRDefault="00685297" w:rsidP="00685297">
      <w:pPr>
        <w:numPr>
          <w:ilvl w:val="0"/>
          <w:numId w:val="13"/>
        </w:num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A571A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Творче спостереження над мовним матеріалом</w:t>
      </w:r>
    </w:p>
    <w:p w:rsidR="00685297" w:rsidRPr="00FA571A" w:rsidRDefault="00685297" w:rsidP="006852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Прочита</w:t>
      </w:r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йте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</w:t>
      </w: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(текст написаний на дошці або виведено на екран)</w:t>
      </w:r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Визначити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 і стиль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мовлення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</w:t>
      </w:r>
      <w:proofErr w:type="gramEnd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іть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іменники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Визначити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</w:t>
      </w:r>
    </w:p>
    <w:p w:rsidR="00685297" w:rsidRPr="00FA571A" w:rsidRDefault="00685297" w:rsidP="006852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Перший</w:t>
      </w:r>
      <w:proofErr w:type="gram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місяць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осені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 календарем —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вересень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Тихі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дні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ще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теплі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та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подих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осені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вже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відчутний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вечірній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і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нічній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прохолоді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День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народжується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осінньому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серпанку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але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поступово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туман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розсіюється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spellStart"/>
      <w:proofErr w:type="gram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іднімається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сонечко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й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обігріває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землю.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Повітря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прозоре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й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легке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Проте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зменшення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proofErr w:type="gram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</w:t>
      </w:r>
      <w:proofErr w:type="gram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ітла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і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зміна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кольорів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природі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вказують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осінь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Золотяться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березові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гаї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на бульварах і в парках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устеляються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першим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жовтим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листям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доріжки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85297" w:rsidRPr="00FA571A" w:rsidRDefault="00685297" w:rsidP="006852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Вітер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proofErr w:type="gram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ідхоплює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крилаті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насінини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берези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й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липи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клена й сосни і переносить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їх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далекі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відстані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На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своїх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парашутиках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 легких пушинок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подорожують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місця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місце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й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насінини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кульбаби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 осоту. 23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вересня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день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дорівнює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ночі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Тому й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звуть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його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днем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осіннього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рівнодення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(За А.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Волковою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685297" w:rsidRPr="00FA571A" w:rsidRDefault="00685297" w:rsidP="006852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Зроб</w:t>
      </w:r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іть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синтаксичний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розбі</w:t>
      </w:r>
      <w:proofErr w:type="gram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речення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другого абзацу.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роду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іменники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використано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ньому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85297" w:rsidRPr="00FA571A" w:rsidRDefault="00685297" w:rsidP="00685297">
      <w:pPr>
        <w:numPr>
          <w:ilvl w:val="0"/>
          <w:numId w:val="13"/>
        </w:num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A571A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Розгляньте</w:t>
      </w:r>
      <w:r w:rsidRPr="00FA57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таблицю і зробіть висновок про утворення форми множини та про вживання іменників у формі тільки однини або множини.</w:t>
      </w:r>
    </w:p>
    <w:tbl>
      <w:tblPr>
        <w:tblW w:w="72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7"/>
        <w:gridCol w:w="1620"/>
        <w:gridCol w:w="2098"/>
        <w:gridCol w:w="1980"/>
      </w:tblGrid>
      <w:tr w:rsidR="00685297" w:rsidRPr="00FA571A" w:rsidTr="007670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5297" w:rsidRPr="00FA571A" w:rsidRDefault="00685297" w:rsidP="00767085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57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Форми</w:t>
            </w:r>
            <w:proofErr w:type="spellEnd"/>
            <w:r w:rsidRPr="00FA57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57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однини</w:t>
            </w:r>
            <w:proofErr w:type="spellEnd"/>
            <w:r w:rsidRPr="00FA57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FA57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множини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685297" w:rsidRPr="00FA571A" w:rsidRDefault="00685297" w:rsidP="00767085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57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Форми</w:t>
            </w:r>
            <w:proofErr w:type="spellEnd"/>
            <w:r w:rsidRPr="00FA57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57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або</w:t>
            </w:r>
            <w:proofErr w:type="spellEnd"/>
            <w:r w:rsidRPr="00FA57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57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однини</w:t>
            </w:r>
            <w:proofErr w:type="spellEnd"/>
            <w:r w:rsidRPr="00FA57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A57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або</w:t>
            </w:r>
            <w:proofErr w:type="spellEnd"/>
            <w:r w:rsidRPr="00FA57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57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множини</w:t>
            </w:r>
            <w:proofErr w:type="spellEnd"/>
          </w:p>
        </w:tc>
      </w:tr>
      <w:tr w:rsidR="00685297" w:rsidRPr="00FA571A" w:rsidTr="007670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297" w:rsidRPr="00FA571A" w:rsidRDefault="00685297" w:rsidP="00767085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A5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FA5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</w:t>
            </w:r>
            <w:proofErr w:type="spellEnd"/>
          </w:p>
          <w:p w:rsidR="00685297" w:rsidRPr="00FA571A" w:rsidRDefault="00685297" w:rsidP="00767085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A5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FA5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</w:t>
            </w:r>
            <w:proofErr w:type="spellEnd"/>
          </w:p>
          <w:p w:rsidR="00685297" w:rsidRPr="00FA571A" w:rsidRDefault="00685297" w:rsidP="00767085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весна</w:t>
            </w:r>
          </w:p>
        </w:tc>
        <w:tc>
          <w:tcPr>
            <w:tcW w:w="0" w:type="auto"/>
            <w:vAlign w:val="center"/>
            <w:hideMark/>
          </w:tcPr>
          <w:p w:rsidR="00685297" w:rsidRPr="00FA571A" w:rsidRDefault="00685297" w:rsidP="00767085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5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столи</w:t>
            </w:r>
            <w:proofErr w:type="spellEnd"/>
          </w:p>
          <w:p w:rsidR="00685297" w:rsidRPr="00FA571A" w:rsidRDefault="00685297" w:rsidP="00767085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A5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FA5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іси</w:t>
            </w:r>
            <w:proofErr w:type="spellEnd"/>
          </w:p>
          <w:p w:rsidR="00685297" w:rsidRPr="00FA571A" w:rsidRDefault="00685297" w:rsidP="00767085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5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5297" w:rsidRPr="00FA571A" w:rsidRDefault="00685297" w:rsidP="00767085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</w:t>
            </w:r>
          </w:p>
          <w:p w:rsidR="00685297" w:rsidRPr="00FA571A" w:rsidRDefault="00685297" w:rsidP="00767085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5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двері</w:t>
            </w:r>
            <w:proofErr w:type="spellEnd"/>
          </w:p>
          <w:p w:rsidR="00685297" w:rsidRPr="00FA571A" w:rsidRDefault="00685297" w:rsidP="00767085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5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Чернівці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5297" w:rsidRPr="00FA571A" w:rsidRDefault="00685297" w:rsidP="00767085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5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віск</w:t>
            </w:r>
            <w:proofErr w:type="spellEnd"/>
          </w:p>
          <w:p w:rsidR="00685297" w:rsidRPr="00FA571A" w:rsidRDefault="00685297" w:rsidP="00767085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горох</w:t>
            </w:r>
          </w:p>
          <w:p w:rsidR="00685297" w:rsidRPr="00FA571A" w:rsidRDefault="00685297" w:rsidP="00767085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5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читання</w:t>
            </w:r>
            <w:proofErr w:type="spellEnd"/>
          </w:p>
        </w:tc>
      </w:tr>
    </w:tbl>
    <w:p w:rsidR="00685297" w:rsidRPr="00FA571A" w:rsidRDefault="00685297" w:rsidP="006852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85297" w:rsidRPr="00FA571A" w:rsidRDefault="00685297" w:rsidP="006852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Наве</w:t>
      </w:r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діть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іменників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а)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однини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множини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б)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однини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в)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множини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5297" w:rsidRPr="00FA571A" w:rsidRDefault="00685297" w:rsidP="006852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proofErr w:type="spellStart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Коментар</w:t>
      </w:r>
      <w:proofErr w:type="spellEnd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учителя.</w:t>
      </w:r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українській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мові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іменники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змінюються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числами. </w:t>
      </w:r>
      <w:proofErr w:type="spellStart"/>
      <w:proofErr w:type="gram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Множина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іменників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утворюється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однини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зміною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закінчення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наголосу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гора — гори,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вітер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вітри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глибоке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глибокі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85297" w:rsidRPr="00FA571A" w:rsidRDefault="00685297" w:rsidP="006852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Іменники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означають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сукупність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істот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неістот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сприймаються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єдине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ціле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називаються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збірними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вороння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дітвора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волосся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листя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іменники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вживаються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однині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5297" w:rsidRPr="00FA571A" w:rsidRDefault="00685297" w:rsidP="006852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речовин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матеріалів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почуттів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станів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більшість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власних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географічних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</w:t>
      </w:r>
      <w:proofErr w:type="spellEnd"/>
      <w:proofErr w:type="gram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уживаються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однині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цукор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вода,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радість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малювання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молодь,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Чернігів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5297" w:rsidRPr="00FA571A" w:rsidRDefault="00685297" w:rsidP="006852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Деякі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іменники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множини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ножиці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солодощі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Карпати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Альпи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іменники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розрізняються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родами. </w:t>
      </w:r>
    </w:p>
    <w:p w:rsidR="00685297" w:rsidRPr="00FA571A" w:rsidRDefault="00685297" w:rsidP="006852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A5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Іменники, які позначають сукупність однакових або подібних предметів, що сприймаються як єдине ціле, називаються збірними. Наприклад: </w:t>
      </w:r>
      <w:r w:rsidRPr="00FA57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коріння, листя, молодь, дітвора, жіноцтво, гарбузиння.</w:t>
      </w:r>
    </w:p>
    <w:p w:rsidR="00685297" w:rsidRPr="00FA571A" w:rsidRDefault="00685297" w:rsidP="006852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Збірні іменники не мають форми множини, тому що виражають об’єднання багатьох предметів, які не підлягають лічбі. </w:t>
      </w:r>
    </w:p>
    <w:p w:rsidR="00685297" w:rsidRPr="00FA571A" w:rsidRDefault="00685297" w:rsidP="006852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85297" w:rsidRPr="00FA571A" w:rsidRDefault="00685297" w:rsidP="006852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</w:t>
      </w:r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</w:t>
      </w:r>
      <w:proofErr w:type="spellStart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Виконання</w:t>
      </w:r>
      <w:proofErr w:type="spellEnd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системи</w:t>
      </w:r>
      <w:proofErr w:type="spellEnd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практичних</w:t>
      </w:r>
      <w:proofErr w:type="spellEnd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завдань</w:t>
      </w:r>
      <w:proofErr w:type="spellEnd"/>
    </w:p>
    <w:p w:rsidR="00685297" w:rsidRPr="00FA571A" w:rsidRDefault="00685297" w:rsidP="006852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5297" w:rsidRPr="00FA571A" w:rsidRDefault="00685297" w:rsidP="00685297">
      <w:pPr>
        <w:numPr>
          <w:ilvl w:val="0"/>
          <w:numId w:val="14"/>
        </w:num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A571A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Розподільний диктант</w:t>
      </w:r>
    </w:p>
    <w:p w:rsidR="00685297" w:rsidRPr="00FA571A" w:rsidRDefault="00685297" w:rsidP="006852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Запи</w:t>
      </w:r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шіть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іменники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дві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колонки: 1)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ті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вживаються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формі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однині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2)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ті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вживаються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множині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5297" w:rsidRPr="00FA571A" w:rsidRDefault="00685297" w:rsidP="006852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Карпати, Україна, мідь, мед, іменини, двері, Жуляни, нафта, заробітки, Донбас, хащі, боротьба, сукно, терези, Львів, ясна, Суми, молоко, джунглі, сум, макарони, вермішель, ночви, алюміній, бетон, ясла, канікули.</w:t>
      </w: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85297" w:rsidRPr="00FA571A" w:rsidRDefault="00685297" w:rsidP="006852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85297" w:rsidRPr="00FA571A" w:rsidRDefault="00685297" w:rsidP="006852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2.</w:t>
      </w:r>
      <w:proofErr w:type="spellStart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</w:t>
      </w:r>
      <w:proofErr w:type="spellEnd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завдання</w:t>
      </w:r>
      <w:proofErr w:type="spellEnd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Скла</w:t>
      </w:r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діть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речення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використавши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іменники:</w:t>
      </w:r>
    </w:p>
    <w:p w:rsidR="00685297" w:rsidRPr="00FA571A" w:rsidRDefault="00685297" w:rsidP="006852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Харків, серпень, іменини, джунглі, Україна, канікули</w:t>
      </w:r>
    </w:p>
    <w:p w:rsidR="00685297" w:rsidRPr="00FA571A" w:rsidRDefault="00685297" w:rsidP="006852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</w:pPr>
    </w:p>
    <w:p w:rsidR="00685297" w:rsidRPr="00FA571A" w:rsidRDefault="00685297" w:rsidP="006852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lastRenderedPageBreak/>
        <w:t>3. Попереджувальний диктант</w:t>
      </w:r>
      <w:r w:rsidRPr="00FA571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</w:t>
      </w:r>
      <w:r w:rsidRPr="00FA5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Запишіть речення. Іменники, що вживаються тільки у формі множини, підкресліть. </w:t>
      </w:r>
    </w:p>
    <w:p w:rsidR="00685297" w:rsidRPr="00FA571A" w:rsidRDefault="00685297" w:rsidP="006852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І. Годі, діброво, тобі сумувати… Глянь, зеленіють високі Карпати… (З.</w:t>
      </w:r>
      <w:proofErr w:type="spellStart"/>
      <w:r w:rsidRPr="00FA5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Красівський</w:t>
      </w:r>
      <w:proofErr w:type="spellEnd"/>
      <w:r w:rsidRPr="00FA5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.) Як попіл, падали на гай холодні присмерки. (М.Рильський.) До гострих пахощів гречок примішувався свіжий дух материнки, ромену та чебрику. (О.</w:t>
      </w:r>
      <w:proofErr w:type="spellStart"/>
      <w:r w:rsidRPr="00FA5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Кониський</w:t>
      </w:r>
      <w:proofErr w:type="spellEnd"/>
      <w:r w:rsidRPr="00FA5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.) Ворона з</w:t>
      </w:r>
      <w:r w:rsidRPr="00FA5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FA5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їла </w:t>
      </w:r>
      <w:proofErr w:type="spellStart"/>
      <w:r w:rsidRPr="00FA5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гаву</w:t>
      </w:r>
      <w:proofErr w:type="spellEnd"/>
      <w:r w:rsidRPr="00FA5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сиром закусила. У лестощах бува магічна сила! (В.Лагода.) Наївся дрижаків. (</w:t>
      </w:r>
      <w:proofErr w:type="spellStart"/>
      <w:r w:rsidRPr="00FA5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Нар.творч</w:t>
      </w:r>
      <w:proofErr w:type="spellEnd"/>
      <w:r w:rsidRPr="00FA57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.)</w:t>
      </w:r>
    </w:p>
    <w:p w:rsidR="00685297" w:rsidRPr="00FA571A" w:rsidRDefault="00685297" w:rsidP="006852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:rsidR="00685297" w:rsidRPr="00FA571A" w:rsidRDefault="00685297" w:rsidP="006852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V. </w:t>
      </w:r>
      <w:proofErr w:type="spellStart"/>
      <w:proofErr w:type="gramStart"/>
      <w:r w:rsidRPr="00FA571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</w:t>
      </w:r>
      <w:proofErr w:type="gramEnd"/>
      <w:r w:rsidRPr="00FA571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ідсумок</w:t>
      </w:r>
      <w:proofErr w:type="spellEnd"/>
      <w:r w:rsidRPr="00FA571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уроку.</w:t>
      </w:r>
    </w:p>
    <w:p w:rsidR="00685297" w:rsidRPr="00FA571A" w:rsidRDefault="00685297" w:rsidP="00685297">
      <w:pPr>
        <w:numPr>
          <w:ilvl w:val="0"/>
          <w:numId w:val="12"/>
        </w:num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A5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Мін</w:t>
      </w:r>
      <w:proofErr w:type="gramStart"/>
      <w:r w:rsidRPr="00FA5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proofErr w:type="spellEnd"/>
      <w:r w:rsidRPr="00FA5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gramEnd"/>
      <w:r w:rsidRPr="00FA5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«</w:t>
      </w:r>
      <w:proofErr w:type="spellStart"/>
      <w:r w:rsidRPr="00FA5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Спіймай</w:t>
      </w:r>
      <w:proofErr w:type="spellEnd"/>
      <w:r w:rsidRPr="00FA5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помилку</w:t>
      </w:r>
      <w:proofErr w:type="spellEnd"/>
      <w:r w:rsidRPr="00FA5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»( </w:t>
      </w:r>
      <w:proofErr w:type="spellStart"/>
      <w:r w:rsidRPr="00FA5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знайти</w:t>
      </w:r>
      <w:proofErr w:type="spellEnd"/>
      <w:r w:rsidRPr="00FA5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зайве</w:t>
      </w:r>
      <w:proofErr w:type="spellEnd"/>
      <w:r w:rsidRPr="00FA5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слово в кожному ряду) </w:t>
      </w:r>
    </w:p>
    <w:p w:rsidR="00685297" w:rsidRPr="00FA571A" w:rsidRDefault="00685297" w:rsidP="00685297">
      <w:pPr>
        <w:numPr>
          <w:ilvl w:val="1"/>
          <w:numId w:val="12"/>
        </w:num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Харків</w:t>
      </w:r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Лозова</w:t>
      </w:r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Київ</w:t>
      </w:r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Ровеньки, Одеса.</w:t>
      </w:r>
    </w:p>
    <w:p w:rsidR="00685297" w:rsidRPr="00FA571A" w:rsidRDefault="00685297" w:rsidP="00685297">
      <w:pPr>
        <w:numPr>
          <w:ilvl w:val="1"/>
          <w:numId w:val="12"/>
        </w:num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</w:t>
      </w:r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ахи,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піжмурки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нарди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5297" w:rsidRPr="00FA571A" w:rsidRDefault="00685297" w:rsidP="00685297">
      <w:pPr>
        <w:numPr>
          <w:ilvl w:val="1"/>
          <w:numId w:val="12"/>
        </w:num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Штани, столи, книги,олівці</w:t>
      </w:r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5297" w:rsidRPr="00FA571A" w:rsidRDefault="00685297" w:rsidP="00685297">
      <w:pPr>
        <w:numPr>
          <w:ilvl w:val="1"/>
          <w:numId w:val="12"/>
        </w:num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коні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Альпи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5297" w:rsidRPr="00FA571A" w:rsidRDefault="00685297" w:rsidP="00685297">
      <w:pPr>
        <w:numPr>
          <w:ilvl w:val="1"/>
          <w:numId w:val="12"/>
        </w:num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Двійка, диво, дивитися, диван.</w:t>
      </w:r>
    </w:p>
    <w:p w:rsidR="00685297" w:rsidRPr="00FA571A" w:rsidRDefault="00685297" w:rsidP="00685297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97" w:rsidRPr="00FA571A" w:rsidRDefault="00685297" w:rsidP="00685297">
      <w:pPr>
        <w:numPr>
          <w:ilvl w:val="0"/>
          <w:numId w:val="12"/>
        </w:num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FA5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Мікрофон</w:t>
      </w:r>
      <w:proofErr w:type="spellEnd"/>
      <w:r w:rsidRPr="00FA5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85297" w:rsidRPr="00FA571A" w:rsidRDefault="00685297" w:rsidP="0068529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зрозумі</w:t>
      </w:r>
      <w:proofErr w:type="gram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…»</w:t>
      </w:r>
    </w:p>
    <w:p w:rsidR="00685297" w:rsidRPr="00FA571A" w:rsidRDefault="00685297" w:rsidP="0068529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засвої</w:t>
      </w:r>
      <w:proofErr w:type="gram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…»</w:t>
      </w:r>
    </w:p>
    <w:p w:rsidR="00685297" w:rsidRPr="00FA571A" w:rsidRDefault="00685297" w:rsidP="0068529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виніс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уроку…»</w:t>
      </w:r>
    </w:p>
    <w:p w:rsidR="00685297" w:rsidRPr="00FA571A" w:rsidRDefault="00685297" w:rsidP="0068529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5297" w:rsidRPr="00FA571A" w:rsidRDefault="00685297" w:rsidP="006852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71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VІ. </w:t>
      </w:r>
      <w:proofErr w:type="spellStart"/>
      <w:r w:rsidRPr="00FA571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Домашнє</w:t>
      </w:r>
      <w:proofErr w:type="spellEnd"/>
      <w:r w:rsidRPr="00FA571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завдання</w:t>
      </w:r>
      <w:proofErr w:type="spellEnd"/>
    </w:p>
    <w:p w:rsidR="00685297" w:rsidRPr="00FA571A" w:rsidRDefault="00685297" w:rsidP="00685297">
      <w:pPr>
        <w:spacing w:after="0" w:line="36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A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Складіть</w:t>
      </w:r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кросворд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відповідях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іменники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однини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множини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5297" w:rsidRPr="00FA571A" w:rsidRDefault="00685297" w:rsidP="006852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5297" w:rsidRPr="00FA571A" w:rsidRDefault="00685297" w:rsidP="0068529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85297" w:rsidRDefault="00685297" w:rsidP="0068529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E1AC0" w:rsidRDefault="005E1AC0" w:rsidP="0068529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E1AC0" w:rsidRDefault="005E1AC0" w:rsidP="0068529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E1AC0" w:rsidRPr="00FA571A" w:rsidRDefault="005E1AC0" w:rsidP="005E1AC0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57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Урок №4 Додаток 1</w:t>
      </w:r>
    </w:p>
    <w:p w:rsidR="005E1AC0" w:rsidRPr="00FA571A" w:rsidRDefault="005E1AC0" w:rsidP="005E1A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Прочита</w:t>
      </w:r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йте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текст. </w:t>
      </w:r>
      <w:proofErr w:type="spellStart"/>
      <w:proofErr w:type="gramStart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</w:t>
      </w:r>
      <w:proofErr w:type="gramEnd"/>
      <w:r w:rsidRPr="00FA57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іть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іменники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Визначити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F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</w:t>
      </w:r>
    </w:p>
    <w:p w:rsidR="005E1AC0" w:rsidRPr="00FA571A" w:rsidRDefault="005E1AC0" w:rsidP="005E1A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Перший</w:t>
      </w:r>
      <w:proofErr w:type="gram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місяць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осені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 календарем —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вересень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Тихі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дні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ще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теплі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та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подих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осені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вже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відчутний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вечірній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і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нічній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прохолоді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День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народжується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осінньому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серпанку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але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поступово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туман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розсіюється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spellStart"/>
      <w:proofErr w:type="gram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іднімається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сонечко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й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обігріває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землю.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Повітря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прозоре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й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легке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Проте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зменшення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proofErr w:type="gram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</w:t>
      </w:r>
      <w:proofErr w:type="gram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ітла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і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зміна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кольорів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природі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вказують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осінь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Золотяться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березові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гаї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на бульварах і в парках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устеляються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першим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жовтим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листям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доріжки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E1AC0" w:rsidRPr="00FA571A" w:rsidRDefault="005E1AC0" w:rsidP="005E1A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Вітер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proofErr w:type="gram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ідхоплює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крилаті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насінини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берези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й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липи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клена й сосни і переносить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їх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далекі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відстані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На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своїх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парашутиках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 легких пушинок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подорожують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місця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місце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й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насінини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кульбаби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 осоту. 23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вересня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день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дорівнює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ночі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Тому й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звуть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його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днем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осіннього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рівнодення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(За А. </w:t>
      </w:r>
      <w:proofErr w:type="spellStart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Волковою</w:t>
      </w:r>
      <w:proofErr w:type="spellEnd"/>
      <w:r w:rsidRPr="00FA5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5E1AC0" w:rsidRPr="005E1AC0" w:rsidRDefault="005E1AC0" w:rsidP="0068529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685297" w:rsidRPr="00FA571A" w:rsidRDefault="00685297" w:rsidP="0068529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26ED8" w:rsidRPr="00FA571A" w:rsidRDefault="00826ED8" w:rsidP="00826E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826ED8" w:rsidRPr="00FA5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5F0"/>
    <w:multiLevelType w:val="hybridMultilevel"/>
    <w:tmpl w:val="07D271F8"/>
    <w:lvl w:ilvl="0" w:tplc="57C21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4D71A4"/>
    <w:multiLevelType w:val="hybridMultilevel"/>
    <w:tmpl w:val="6B3E9F56"/>
    <w:lvl w:ilvl="0" w:tplc="1FD8EC3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6BE4C7B"/>
    <w:multiLevelType w:val="hybridMultilevel"/>
    <w:tmpl w:val="AAC607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D825BF"/>
    <w:multiLevelType w:val="hybridMultilevel"/>
    <w:tmpl w:val="9A9619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795608"/>
    <w:multiLevelType w:val="hybridMultilevel"/>
    <w:tmpl w:val="9B7C6972"/>
    <w:lvl w:ilvl="0" w:tplc="DDCEAF2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8E1353E"/>
    <w:multiLevelType w:val="hybridMultilevel"/>
    <w:tmpl w:val="542219D8"/>
    <w:lvl w:ilvl="0" w:tplc="047A34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15B75"/>
    <w:multiLevelType w:val="hybridMultilevel"/>
    <w:tmpl w:val="8ADE004E"/>
    <w:lvl w:ilvl="0" w:tplc="9C3066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F535C"/>
    <w:multiLevelType w:val="hybridMultilevel"/>
    <w:tmpl w:val="54AA76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D780325"/>
    <w:multiLevelType w:val="hybridMultilevel"/>
    <w:tmpl w:val="34B2F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EAB6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712130"/>
    <w:multiLevelType w:val="hybridMultilevel"/>
    <w:tmpl w:val="192279BC"/>
    <w:lvl w:ilvl="0" w:tplc="88849C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96D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40D45345"/>
    <w:multiLevelType w:val="hybridMultilevel"/>
    <w:tmpl w:val="98521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16049"/>
    <w:multiLevelType w:val="hybridMultilevel"/>
    <w:tmpl w:val="8084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207A10"/>
    <w:multiLevelType w:val="multilevel"/>
    <w:tmpl w:val="09127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134D7E"/>
    <w:multiLevelType w:val="hybridMultilevel"/>
    <w:tmpl w:val="D15C63B8"/>
    <w:lvl w:ilvl="0" w:tplc="8106321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4884EAE"/>
    <w:multiLevelType w:val="hybridMultilevel"/>
    <w:tmpl w:val="953207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7A3E718B"/>
    <w:multiLevelType w:val="hybridMultilevel"/>
    <w:tmpl w:val="A18ADE40"/>
    <w:lvl w:ilvl="0" w:tplc="11D8E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6A3B1A"/>
    <w:multiLevelType w:val="multilevel"/>
    <w:tmpl w:val="314EC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15"/>
  </w:num>
  <w:num w:numId="10">
    <w:abstractNumId w:val="14"/>
  </w:num>
  <w:num w:numId="11">
    <w:abstractNumId w:val="10"/>
  </w:num>
  <w:num w:numId="12">
    <w:abstractNumId w:val="13"/>
  </w:num>
  <w:num w:numId="13">
    <w:abstractNumId w:val="16"/>
  </w:num>
  <w:num w:numId="14">
    <w:abstractNumId w:val="9"/>
  </w:num>
  <w:num w:numId="15">
    <w:abstractNumId w:val="8"/>
  </w:num>
  <w:num w:numId="16">
    <w:abstractNumId w:val="11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1A"/>
    <w:rsid w:val="00101225"/>
    <w:rsid w:val="00400F5E"/>
    <w:rsid w:val="005E1AC0"/>
    <w:rsid w:val="00685297"/>
    <w:rsid w:val="00826ED8"/>
    <w:rsid w:val="00A44999"/>
    <w:rsid w:val="00CC3B96"/>
    <w:rsid w:val="00FA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571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5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A571A"/>
  </w:style>
  <w:style w:type="paragraph" w:styleId="a3">
    <w:name w:val="Balloon Text"/>
    <w:basedOn w:val="a"/>
    <w:link w:val="a4"/>
    <w:uiPriority w:val="99"/>
    <w:semiHidden/>
    <w:unhideWhenUsed/>
    <w:rsid w:val="00FA571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FA57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A571A"/>
    <w:pPr>
      <w:ind w:left="720"/>
      <w:contextualSpacing/>
    </w:pPr>
    <w:rPr>
      <w:rFonts w:ascii="Calibri" w:eastAsia="Calibri" w:hAnsi="Calibri" w:cs="Times New Roman"/>
      <w:lang w:val="uk-UA"/>
    </w:rPr>
  </w:style>
  <w:style w:type="paragraph" w:styleId="a6">
    <w:name w:val="header"/>
    <w:basedOn w:val="a"/>
    <w:link w:val="a7"/>
    <w:uiPriority w:val="99"/>
    <w:unhideWhenUsed/>
    <w:rsid w:val="00FA57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A57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A57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FA57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FA571A"/>
  </w:style>
  <w:style w:type="paragraph" w:customStyle="1" w:styleId="western">
    <w:name w:val="western"/>
    <w:basedOn w:val="a"/>
    <w:rsid w:val="00FA571A"/>
    <w:pPr>
      <w:spacing w:before="100" w:beforeAutospacing="1" w:after="142" w:line="288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rvps9">
    <w:name w:val="rvps9"/>
    <w:basedOn w:val="a"/>
    <w:rsid w:val="00FA5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FA571A"/>
  </w:style>
  <w:style w:type="table" w:styleId="aa">
    <w:name w:val="Table Grid"/>
    <w:basedOn w:val="a1"/>
    <w:uiPriority w:val="59"/>
    <w:rsid w:val="00FA5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FA5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FA571A"/>
    <w:rPr>
      <w:b/>
      <w:bCs/>
    </w:rPr>
  </w:style>
  <w:style w:type="table" w:customStyle="1" w:styleId="12">
    <w:name w:val="Сетка таблицы1"/>
    <w:basedOn w:val="a1"/>
    <w:next w:val="aa"/>
    <w:uiPriority w:val="59"/>
    <w:rsid w:val="00FA5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OC Heading"/>
    <w:basedOn w:val="1"/>
    <w:next w:val="a"/>
    <w:uiPriority w:val="39"/>
    <w:unhideWhenUsed/>
    <w:qFormat/>
    <w:rsid w:val="00FA571A"/>
    <w:pPr>
      <w:spacing w:line="276" w:lineRule="auto"/>
      <w:outlineLvl w:val="9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FA571A"/>
    <w:pPr>
      <w:spacing w:after="100"/>
      <w:ind w:left="220"/>
    </w:pPr>
    <w:rPr>
      <w:rFonts w:eastAsiaTheme="minorEastAsia"/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FA571A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FA571A"/>
    <w:pPr>
      <w:spacing w:after="100"/>
      <w:ind w:left="440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571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5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A571A"/>
  </w:style>
  <w:style w:type="paragraph" w:styleId="a3">
    <w:name w:val="Balloon Text"/>
    <w:basedOn w:val="a"/>
    <w:link w:val="a4"/>
    <w:uiPriority w:val="99"/>
    <w:semiHidden/>
    <w:unhideWhenUsed/>
    <w:rsid w:val="00FA571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FA57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A571A"/>
    <w:pPr>
      <w:ind w:left="720"/>
      <w:contextualSpacing/>
    </w:pPr>
    <w:rPr>
      <w:rFonts w:ascii="Calibri" w:eastAsia="Calibri" w:hAnsi="Calibri" w:cs="Times New Roman"/>
      <w:lang w:val="uk-UA"/>
    </w:rPr>
  </w:style>
  <w:style w:type="paragraph" w:styleId="a6">
    <w:name w:val="header"/>
    <w:basedOn w:val="a"/>
    <w:link w:val="a7"/>
    <w:uiPriority w:val="99"/>
    <w:unhideWhenUsed/>
    <w:rsid w:val="00FA57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A57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A57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FA57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FA571A"/>
  </w:style>
  <w:style w:type="paragraph" w:customStyle="1" w:styleId="western">
    <w:name w:val="western"/>
    <w:basedOn w:val="a"/>
    <w:rsid w:val="00FA571A"/>
    <w:pPr>
      <w:spacing w:before="100" w:beforeAutospacing="1" w:after="142" w:line="288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rvps9">
    <w:name w:val="rvps9"/>
    <w:basedOn w:val="a"/>
    <w:rsid w:val="00FA5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FA571A"/>
  </w:style>
  <w:style w:type="table" w:styleId="aa">
    <w:name w:val="Table Grid"/>
    <w:basedOn w:val="a1"/>
    <w:uiPriority w:val="59"/>
    <w:rsid w:val="00FA5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FA5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FA571A"/>
    <w:rPr>
      <w:b/>
      <w:bCs/>
    </w:rPr>
  </w:style>
  <w:style w:type="table" w:customStyle="1" w:styleId="12">
    <w:name w:val="Сетка таблицы1"/>
    <w:basedOn w:val="a1"/>
    <w:next w:val="aa"/>
    <w:uiPriority w:val="59"/>
    <w:rsid w:val="00FA5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OC Heading"/>
    <w:basedOn w:val="1"/>
    <w:next w:val="a"/>
    <w:uiPriority w:val="39"/>
    <w:unhideWhenUsed/>
    <w:qFormat/>
    <w:rsid w:val="00FA571A"/>
    <w:pPr>
      <w:spacing w:line="276" w:lineRule="auto"/>
      <w:outlineLvl w:val="9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FA571A"/>
    <w:pPr>
      <w:spacing w:after="100"/>
      <w:ind w:left="220"/>
    </w:pPr>
    <w:rPr>
      <w:rFonts w:eastAsiaTheme="minorEastAsia"/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FA571A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FA571A"/>
    <w:pPr>
      <w:spacing w:after="100"/>
      <w:ind w:left="440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Иринка</dc:creator>
  <cp:lastModifiedBy>Иринка</cp:lastModifiedBy>
  <cp:revision>3</cp:revision>
  <dcterms:created xsi:type="dcterms:W3CDTF">2014-11-02T20:22:00Z</dcterms:created>
  <dcterms:modified xsi:type="dcterms:W3CDTF">2014-11-02T20:25:00Z</dcterms:modified>
</cp:coreProperties>
</file>